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266.xml.htm"/>
      <w:bookmarkStart w:id="1" w:name="kswkform4_17870842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Day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14,170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452,861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non-discretionary forfeiture of shares on behalf of the Reporting Person pursuant to an arrangement mandated by the Issuer to cover the tax withholding obligations associated with the vesting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3288"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3288</Characters>
  <CharactersWithSpaces>3820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